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F31A6" w14:textId="77777777" w:rsidR="009628E4" w:rsidRDefault="009628E4" w:rsidP="009628E4">
      <w:pPr>
        <w:rPr>
          <w:rFonts w:ascii="Calibri" w:hAnsi="Calibri" w:cs="Calibri"/>
        </w:rPr>
      </w:pPr>
    </w:p>
    <w:p w14:paraId="2ACE9DD5" w14:textId="702DD2D8" w:rsidR="009628E4" w:rsidRDefault="009628E4" w:rsidP="009628E4">
      <w:pPr>
        <w:pStyle w:val="Heading2"/>
        <w:shd w:val="clear" w:color="auto" w:fill="3D538F"/>
        <w:spacing w:before="135" w:after="225"/>
        <w:ind w:right="450"/>
        <w:rPr>
          <w:rFonts w:ascii="Georgia" w:hAnsi="Georgia"/>
          <w:color w:val="FFFFFF"/>
          <w:spacing w:val="45"/>
          <w:sz w:val="45"/>
          <w:szCs w:val="45"/>
        </w:rPr>
      </w:pPr>
      <w:r>
        <w:rPr>
          <w:rFonts w:ascii="Georgia" w:hAnsi="Georgia"/>
          <w:b/>
          <w:bCs/>
          <w:color w:val="FFFFFF"/>
          <w:spacing w:val="45"/>
          <w:sz w:val="45"/>
          <w:szCs w:val="45"/>
        </w:rPr>
        <w:t>Vol 12, No 1 (2020)</w:t>
      </w:r>
    </w:p>
    <w:p w14:paraId="5389ACE0" w14:textId="77777777" w:rsidR="009628E4" w:rsidRPr="00BD7FF4" w:rsidRDefault="009628E4" w:rsidP="009628E4">
      <w:pPr>
        <w:pStyle w:val="Heading4"/>
        <w:spacing w:before="0" w:beforeAutospacing="0" w:after="63" w:afterAutospacing="0" w:line="300" w:lineRule="atLeast"/>
        <w:ind w:right="252"/>
        <w:rPr>
          <w:rFonts w:asciiTheme="minorHAnsi" w:hAnsiTheme="minorHAnsi" w:cs="Calibri"/>
          <w:color w:val="416289"/>
          <w:sz w:val="22"/>
          <w:szCs w:val="22"/>
        </w:rPr>
      </w:pPr>
      <w:r w:rsidRPr="00BD7FF4">
        <w:rPr>
          <w:rFonts w:asciiTheme="minorHAnsi" w:hAnsiTheme="minorHAnsi" w:cs="Calibri"/>
          <w:color w:val="416289"/>
          <w:sz w:val="22"/>
          <w:szCs w:val="22"/>
        </w:rPr>
        <w:t>Accessible Table of Contents</w:t>
      </w:r>
    </w:p>
    <w:p w14:paraId="63B9E590" w14:textId="77777777" w:rsidR="009628E4" w:rsidRPr="009628E4" w:rsidRDefault="009628E4" w:rsidP="009628E4">
      <w:pPr>
        <w:pStyle w:val="Heading4"/>
        <w:spacing w:before="0" w:beforeAutospacing="0" w:after="63" w:afterAutospacing="0" w:line="300" w:lineRule="atLeast"/>
        <w:ind w:right="252"/>
        <w:rPr>
          <w:rFonts w:ascii="Arial" w:hAnsi="Arial" w:cs="Arial"/>
          <w:b w:val="0"/>
          <w:color w:val="111111"/>
          <w:sz w:val="21"/>
          <w:szCs w:val="21"/>
          <w:shd w:val="clear" w:color="auto" w:fill="FFFFFF"/>
          <w:lang w:val="fr-FR"/>
        </w:rPr>
      </w:pPr>
      <w:r w:rsidRPr="009628E4">
        <w:rPr>
          <w:rFonts w:ascii="Arial" w:hAnsi="Arial" w:cs="Arial"/>
          <w:b w:val="0"/>
          <w:color w:val="111111"/>
          <w:sz w:val="21"/>
          <w:szCs w:val="21"/>
          <w:shd w:val="clear" w:color="auto" w:fill="FFFFFF"/>
          <w:lang w:val="fr-FR"/>
        </w:rPr>
        <w:t>Ellen R. Cohn</w:t>
      </w:r>
    </w:p>
    <w:p w14:paraId="6DA8BD7F" w14:textId="04D95758" w:rsidR="009628E4" w:rsidRPr="009628E4" w:rsidRDefault="009628E4" w:rsidP="009628E4">
      <w:pPr>
        <w:pStyle w:val="Heading4"/>
        <w:spacing w:before="0" w:beforeAutospacing="0" w:after="63" w:afterAutospacing="0" w:line="300" w:lineRule="atLeast"/>
        <w:ind w:right="252"/>
        <w:rPr>
          <w:b w:val="0"/>
          <w:lang w:val="fr-FR"/>
        </w:rPr>
      </w:pPr>
      <w:r w:rsidRPr="009628E4">
        <w:rPr>
          <w:rFonts w:ascii="Arial" w:eastAsiaTheme="majorEastAsia" w:hAnsi="Arial" w:cs="Arial"/>
          <w:b w:val="0"/>
          <w:sz w:val="21"/>
          <w:szCs w:val="21"/>
          <w:shd w:val="clear" w:color="auto" w:fill="FFFFFF"/>
          <w:lang w:val="fr-FR"/>
        </w:rPr>
        <w:t>https://doi.org/10.5195/ijt.20</w:t>
      </w:r>
      <w:r>
        <w:rPr>
          <w:rFonts w:ascii="Arial" w:eastAsiaTheme="majorEastAsia" w:hAnsi="Arial" w:cs="Arial"/>
          <w:b w:val="0"/>
          <w:sz w:val="21"/>
          <w:szCs w:val="21"/>
          <w:shd w:val="clear" w:color="auto" w:fill="FFFFFF"/>
          <w:lang w:val="fr-FR"/>
        </w:rPr>
        <w:t>20</w:t>
      </w:r>
      <w:r w:rsidRPr="009628E4">
        <w:rPr>
          <w:rFonts w:ascii="Arial" w:eastAsiaTheme="majorEastAsia" w:hAnsi="Arial" w:cs="Arial"/>
          <w:b w:val="0"/>
          <w:sz w:val="21"/>
          <w:szCs w:val="21"/>
          <w:shd w:val="clear" w:color="auto" w:fill="FFFFFF"/>
          <w:lang w:val="fr-FR"/>
        </w:rPr>
        <w:t>.6</w:t>
      </w:r>
      <w:r>
        <w:rPr>
          <w:rFonts w:ascii="Arial" w:eastAsiaTheme="majorEastAsia" w:hAnsi="Arial" w:cs="Arial"/>
          <w:b w:val="0"/>
          <w:sz w:val="21"/>
          <w:szCs w:val="21"/>
          <w:shd w:val="clear" w:color="auto" w:fill="FFFFFF"/>
          <w:lang w:val="fr-FR"/>
        </w:rPr>
        <w:t>316</w:t>
      </w:r>
    </w:p>
    <w:p w14:paraId="7D7A9876" w14:textId="77777777" w:rsidR="009628E4" w:rsidRPr="009628E4" w:rsidRDefault="009628E4" w:rsidP="009628E4">
      <w:pPr>
        <w:pStyle w:val="Heading4"/>
        <w:spacing w:before="0" w:beforeAutospacing="0" w:after="63" w:afterAutospacing="0" w:line="300" w:lineRule="atLeast"/>
        <w:ind w:right="252"/>
        <w:rPr>
          <w:rFonts w:asciiTheme="minorHAnsi" w:hAnsiTheme="minorHAnsi" w:cs="Calibri"/>
          <w:color w:val="416289"/>
          <w:sz w:val="22"/>
          <w:szCs w:val="22"/>
          <w:lang w:val="fr-FR"/>
        </w:rPr>
      </w:pPr>
    </w:p>
    <w:p w14:paraId="6337D349" w14:textId="77777777" w:rsidR="009628E4" w:rsidRPr="00BD7FF4" w:rsidRDefault="009628E4" w:rsidP="009628E4">
      <w:pPr>
        <w:pStyle w:val="Heading4"/>
        <w:spacing w:before="0" w:beforeAutospacing="0" w:after="63" w:afterAutospacing="0" w:line="300" w:lineRule="atLeast"/>
        <w:ind w:right="252"/>
        <w:rPr>
          <w:rFonts w:asciiTheme="minorHAnsi" w:hAnsiTheme="minorHAnsi" w:cs="Calibri"/>
          <w:color w:val="416289"/>
          <w:sz w:val="22"/>
          <w:szCs w:val="22"/>
        </w:rPr>
      </w:pPr>
      <w:r w:rsidRPr="00BD7FF4">
        <w:rPr>
          <w:rFonts w:asciiTheme="minorHAnsi" w:hAnsiTheme="minorHAnsi" w:cs="Calibri"/>
          <w:color w:val="416289"/>
          <w:sz w:val="22"/>
          <w:szCs w:val="22"/>
        </w:rPr>
        <w:t>Editors' Note</w:t>
      </w:r>
    </w:p>
    <w:p w14:paraId="0A24F0BF" w14:textId="6A3BE7AB" w:rsidR="009628E4" w:rsidRDefault="009628E4" w:rsidP="009628E4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Ellen R. Cohn, Jana Cason</w:t>
      </w:r>
    </w:p>
    <w:p w14:paraId="17337A3E" w14:textId="4CAC18AB" w:rsidR="00906431" w:rsidRPr="00001C3A" w:rsidRDefault="00191567" w:rsidP="00906431">
      <w:pPr>
        <w:pStyle w:val="Heading4"/>
        <w:spacing w:before="0" w:beforeAutospacing="0" w:after="63" w:afterAutospacing="0" w:line="300" w:lineRule="atLeast"/>
        <w:ind w:right="252"/>
        <w:rPr>
          <w:b w:val="0"/>
        </w:rPr>
      </w:pPr>
      <w:hyperlink r:id="rId4" w:history="1">
        <w:r w:rsidR="00BF08AD" w:rsidRPr="0058453B">
          <w:rPr>
            <w:rStyle w:val="Hyperlink"/>
            <w:rFonts w:ascii="Arial" w:eastAsiaTheme="majorEastAsia" w:hAnsi="Arial" w:cs="Arial"/>
            <w:b w:val="0"/>
            <w:sz w:val="21"/>
            <w:szCs w:val="21"/>
            <w:shd w:val="clear" w:color="auto" w:fill="FFFFFF"/>
          </w:rPr>
          <w:t>https://doi.org/10.5195/ijt.2020.6317</w:t>
        </w:r>
      </w:hyperlink>
      <w:r w:rsidR="00AE5E2C" w:rsidRPr="00001C3A">
        <w:rPr>
          <w:rFonts w:ascii="Arial" w:eastAsiaTheme="majorEastAsia" w:hAnsi="Arial" w:cs="Arial"/>
          <w:b w:val="0"/>
          <w:sz w:val="21"/>
          <w:szCs w:val="21"/>
          <w:shd w:val="clear" w:color="auto" w:fill="FFFFFF"/>
        </w:rPr>
        <w:t xml:space="preserve"> </w:t>
      </w:r>
    </w:p>
    <w:p w14:paraId="46348376" w14:textId="28FE9052" w:rsidR="009628E4" w:rsidRDefault="009628E4" w:rsidP="009628E4">
      <w:pPr>
        <w:rPr>
          <w:rFonts w:cs="Calibri"/>
        </w:rPr>
      </w:pPr>
      <w:r>
        <w:rPr>
          <w:rFonts w:cs="Calibri"/>
        </w:rPr>
        <w:t>1-2</w:t>
      </w:r>
    </w:p>
    <w:p w14:paraId="0D42451D" w14:textId="77777777" w:rsidR="00F61044" w:rsidRDefault="00F61044" w:rsidP="00F61044">
      <w:pPr>
        <w:rPr>
          <w:rFonts w:cs="Calibri"/>
          <w:b/>
          <w:bCs/>
          <w:color w:val="416289"/>
        </w:rPr>
      </w:pPr>
    </w:p>
    <w:p w14:paraId="52A8C35F" w14:textId="74D3E501" w:rsidR="00287279" w:rsidRDefault="00F61044" w:rsidP="00786419">
      <w:pPr>
        <w:rPr>
          <w:rFonts w:cs="Calibri"/>
          <w:b/>
          <w:bCs/>
          <w:color w:val="416289"/>
        </w:rPr>
      </w:pPr>
      <w:r>
        <w:rPr>
          <w:rFonts w:cs="Calibri"/>
          <w:b/>
          <w:bCs/>
          <w:color w:val="416289"/>
        </w:rPr>
        <w:t>Commentary</w:t>
      </w:r>
    </w:p>
    <w:p w14:paraId="325A0A54" w14:textId="5F0DB9EC" w:rsidR="00D872C1" w:rsidRDefault="00D872C1" w:rsidP="00786419">
      <w:pPr>
        <w:rPr>
          <w:rFonts w:eastAsia="Times New Roman" w:cstheme="minorHAnsi"/>
          <w:color w:val="111111"/>
          <w:highlight w:val="yellow"/>
        </w:rPr>
      </w:pPr>
      <w:r w:rsidRPr="00D872C1">
        <w:rPr>
          <w:rFonts w:eastAsia="Times New Roman" w:cstheme="minorHAnsi"/>
          <w:color w:val="111111"/>
        </w:rPr>
        <w:t xml:space="preserve">Digital Health Rehabilitation Can Improve Access </w:t>
      </w:r>
      <w:r w:rsidR="00985B96">
        <w:rPr>
          <w:rFonts w:eastAsia="Times New Roman" w:cstheme="minorHAnsi"/>
          <w:color w:val="111111"/>
        </w:rPr>
        <w:t>t</w:t>
      </w:r>
      <w:r w:rsidRPr="00D872C1">
        <w:rPr>
          <w:rFonts w:eastAsia="Times New Roman" w:cstheme="minorHAnsi"/>
          <w:color w:val="111111"/>
        </w:rPr>
        <w:t xml:space="preserve">o Care </w:t>
      </w:r>
      <w:r w:rsidR="00286799">
        <w:rPr>
          <w:rFonts w:eastAsia="Times New Roman" w:cstheme="minorHAnsi"/>
          <w:color w:val="111111"/>
        </w:rPr>
        <w:t>i</w:t>
      </w:r>
      <w:r w:rsidRPr="00D872C1">
        <w:rPr>
          <w:rFonts w:eastAsia="Times New Roman" w:cstheme="minorHAnsi"/>
          <w:color w:val="111111"/>
        </w:rPr>
        <w:t xml:space="preserve">n Spinal Cord Injury In </w:t>
      </w:r>
      <w:r>
        <w:rPr>
          <w:rFonts w:eastAsia="Times New Roman" w:cstheme="minorHAnsi"/>
          <w:color w:val="111111"/>
        </w:rPr>
        <w:t>t</w:t>
      </w:r>
      <w:r w:rsidRPr="00D872C1">
        <w:rPr>
          <w:rFonts w:eastAsia="Times New Roman" w:cstheme="minorHAnsi"/>
          <w:color w:val="111111"/>
        </w:rPr>
        <w:t xml:space="preserve">he </w:t>
      </w:r>
      <w:r>
        <w:rPr>
          <w:rFonts w:eastAsia="Times New Roman" w:cstheme="minorHAnsi"/>
          <w:color w:val="111111"/>
        </w:rPr>
        <w:t>UK</w:t>
      </w:r>
      <w:r w:rsidRPr="00D872C1">
        <w:rPr>
          <w:rFonts w:eastAsia="Times New Roman" w:cstheme="minorHAnsi"/>
          <w:color w:val="111111"/>
        </w:rPr>
        <w:t>: A Proposed Solution</w:t>
      </w:r>
    </w:p>
    <w:p w14:paraId="6A9ABF73" w14:textId="77777777" w:rsidR="00E65444" w:rsidRDefault="00AE5E2C" w:rsidP="00F61044">
      <w:pPr>
        <w:pStyle w:val="Heading4"/>
        <w:spacing w:before="0" w:beforeAutospacing="0" w:after="63" w:afterAutospacing="0" w:line="300" w:lineRule="atLeast"/>
        <w:ind w:right="252"/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</w:pPr>
      <w:proofErr w:type="spellStart"/>
      <w:r w:rsidRPr="00001C3A"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  <w:t>Anbananden</w:t>
      </w:r>
      <w:proofErr w:type="spellEnd"/>
      <w:r w:rsidRPr="00001C3A"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001C3A"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  <w:t>Soopramanien</w:t>
      </w:r>
      <w:proofErr w:type="spellEnd"/>
      <w:r w:rsidRPr="00001C3A"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  <w:t xml:space="preserve">, Shiva </w:t>
      </w:r>
      <w:proofErr w:type="spellStart"/>
      <w:r w:rsidRPr="00001C3A"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  <w:t>Jamwal</w:t>
      </w:r>
      <w:proofErr w:type="spellEnd"/>
      <w:r w:rsidRPr="00001C3A"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  <w:t>, Peter W. Thomas</w:t>
      </w:r>
    </w:p>
    <w:p w14:paraId="2CD82124" w14:textId="378E568A" w:rsidR="00E65444" w:rsidRDefault="00E65444" w:rsidP="00F61044">
      <w:pPr>
        <w:pStyle w:val="Heading4"/>
        <w:spacing w:before="0" w:beforeAutospacing="0" w:after="63" w:afterAutospacing="0" w:line="300" w:lineRule="atLeast"/>
        <w:ind w:right="252"/>
        <w:rPr>
          <w:rStyle w:val="Hyperlink"/>
          <w:rFonts w:asciiTheme="minorHAnsi" w:eastAsiaTheme="majorEastAsia" w:hAnsiTheme="minorHAnsi" w:cstheme="minorHAnsi"/>
          <w:b w:val="0"/>
          <w:color w:val="auto"/>
          <w:sz w:val="22"/>
          <w:szCs w:val="22"/>
          <w:u w:val="none"/>
          <w:shd w:val="clear" w:color="auto" w:fill="FFFFFF"/>
        </w:rPr>
      </w:pPr>
      <w:r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  <w:t xml:space="preserve"> </w:t>
      </w:r>
      <w:hyperlink r:id="rId5" w:history="1">
        <w:r w:rsidRPr="0058453B">
          <w:rPr>
            <w:rStyle w:val="Hyperlink"/>
            <w:rFonts w:ascii="Arial" w:eastAsiaTheme="majorEastAsia" w:hAnsi="Arial" w:cs="Arial"/>
            <w:b w:val="0"/>
            <w:sz w:val="21"/>
            <w:szCs w:val="21"/>
            <w:shd w:val="clear" w:color="auto" w:fill="FFFFFF"/>
          </w:rPr>
          <w:t>https://doi.org/10.5195/ijt.2020.6312</w:t>
        </w:r>
      </w:hyperlink>
    </w:p>
    <w:p w14:paraId="70982329" w14:textId="4843662B" w:rsidR="00F61044" w:rsidRDefault="00E65444" w:rsidP="0011152E">
      <w:pPr>
        <w:pStyle w:val="Heading4"/>
        <w:spacing w:before="0" w:beforeAutospacing="0" w:after="63" w:afterAutospacing="0" w:line="300" w:lineRule="atLeast"/>
        <w:ind w:right="252"/>
        <w:rPr>
          <w:rStyle w:val="Hyperlink"/>
          <w:rFonts w:asciiTheme="minorHAnsi" w:eastAsiaTheme="majorEastAsia" w:hAnsiTheme="minorHAnsi" w:cstheme="minorHAnsi"/>
          <w:b w:val="0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eastAsiaTheme="majorEastAsia" w:hAnsiTheme="minorHAnsi" w:cstheme="minorHAnsi"/>
          <w:b w:val="0"/>
          <w:color w:val="auto"/>
          <w:sz w:val="22"/>
          <w:szCs w:val="22"/>
          <w:u w:val="none"/>
          <w:shd w:val="clear" w:color="auto" w:fill="FFFFFF"/>
        </w:rPr>
        <w:t>3-16</w:t>
      </w:r>
    </w:p>
    <w:p w14:paraId="5CB35CD5" w14:textId="77777777" w:rsidR="00191567" w:rsidRPr="0011152E" w:rsidRDefault="00191567" w:rsidP="0011152E">
      <w:pPr>
        <w:pStyle w:val="Heading4"/>
        <w:spacing w:before="0" w:beforeAutospacing="0" w:after="63" w:afterAutospacing="0" w:line="300" w:lineRule="atLeast"/>
        <w:ind w:right="252"/>
        <w:rPr>
          <w:rFonts w:asciiTheme="minorHAnsi" w:eastAsiaTheme="majorEastAsia" w:hAnsiTheme="minorHAnsi" w:cstheme="minorHAnsi"/>
          <w:b w:val="0"/>
          <w:sz w:val="22"/>
          <w:szCs w:val="22"/>
          <w:shd w:val="clear" w:color="auto" w:fill="FFFFFF"/>
        </w:rPr>
      </w:pPr>
    </w:p>
    <w:p w14:paraId="3604A537" w14:textId="7E8332D8" w:rsidR="00F61044" w:rsidRPr="00001C3A" w:rsidRDefault="00906431" w:rsidP="009628E4">
      <w:pPr>
        <w:rPr>
          <w:rFonts w:cs="Calibri"/>
          <w:b/>
          <w:bCs/>
          <w:color w:val="416289"/>
        </w:rPr>
      </w:pPr>
      <w:r w:rsidRPr="00001C3A">
        <w:rPr>
          <w:rFonts w:cs="Calibri"/>
          <w:b/>
          <w:bCs/>
          <w:color w:val="416289"/>
        </w:rPr>
        <w:t>Research</w:t>
      </w:r>
    </w:p>
    <w:p w14:paraId="6C72682E" w14:textId="32270064" w:rsidR="00F61044" w:rsidRDefault="00F61044" w:rsidP="00F61044">
      <w:pPr>
        <w:rPr>
          <w:rFonts w:ascii="Calibri" w:hAnsi="Calibri" w:cs="Calibri"/>
        </w:rPr>
      </w:pPr>
      <w:r w:rsidRPr="00F61044">
        <w:rPr>
          <w:rFonts w:ascii="Calibri" w:hAnsi="Calibri" w:cs="Calibri"/>
        </w:rPr>
        <w:t>Sustainable Delivery of Speech-language Therapy Services in Small Island Developing States Using Information and Communication Technology - A Study of the Maldives </w:t>
      </w:r>
    </w:p>
    <w:p w14:paraId="7B207A01" w14:textId="7A43C950" w:rsidR="00F61044" w:rsidRPr="00BF08AD" w:rsidRDefault="00AE5E2C" w:rsidP="00F61044">
      <w:pPr>
        <w:rPr>
          <w:rFonts w:ascii="Calibri" w:hAnsi="Calibri" w:cs="Calibri"/>
          <w:iCs/>
          <w:lang w:bidi="en-US"/>
        </w:rPr>
      </w:pPr>
      <w:r w:rsidRPr="00AE5E2C">
        <w:rPr>
          <w:rFonts w:ascii="Calibri" w:hAnsi="Calibri" w:cs="Calibri"/>
          <w:iCs/>
          <w:lang w:val="en-NZ"/>
        </w:rPr>
        <w:t>Mariyam Z. Zahir, Anna Miles, Linda Hand, Elizabeth C. Ward</w:t>
      </w:r>
    </w:p>
    <w:p w14:paraId="22BE6111" w14:textId="027B2A16" w:rsidR="009628E4" w:rsidRPr="00BF08AD" w:rsidRDefault="00191567" w:rsidP="009628E4">
      <w:pPr>
        <w:rPr>
          <w:rFonts w:cs="Calibri"/>
        </w:rPr>
      </w:pPr>
      <w:hyperlink r:id="rId6" w:history="1">
        <w:r w:rsidR="00AE5E2C" w:rsidRPr="00B0012E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https://doi.org/10.5195/ijt.2020.6306</w:t>
        </w:r>
      </w:hyperlink>
      <w:r w:rsidR="00AE5E2C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</w:p>
    <w:p w14:paraId="141B4F40" w14:textId="216EA07C" w:rsidR="00A35B56" w:rsidRDefault="00A35B56" w:rsidP="009628E4">
      <w:r>
        <w:t>17-42</w:t>
      </w:r>
    </w:p>
    <w:p w14:paraId="7C46778E" w14:textId="77777777" w:rsidR="00F61044" w:rsidRDefault="00F61044" w:rsidP="00F61044">
      <w:pPr>
        <w:rPr>
          <w:rFonts w:ascii="Calibri" w:hAnsi="Calibri" w:cs="Calibri"/>
          <w:highlight w:val="lightGray"/>
        </w:rPr>
      </w:pPr>
    </w:p>
    <w:p w14:paraId="12678429" w14:textId="5A65072F" w:rsidR="00906431" w:rsidRPr="00906431" w:rsidRDefault="00F61044" w:rsidP="00F61044">
      <w:pPr>
        <w:rPr>
          <w:rFonts w:ascii="Calibri" w:hAnsi="Calibri" w:cs="Calibri"/>
        </w:rPr>
      </w:pPr>
      <w:r w:rsidRPr="00F61044">
        <w:rPr>
          <w:rFonts w:ascii="Calibri" w:hAnsi="Calibri" w:cs="Calibri"/>
        </w:rPr>
        <w:t xml:space="preserve">Health Care Practitioners’ Determinants of Telerehabilitation Acceptance </w:t>
      </w:r>
    </w:p>
    <w:p w14:paraId="62DF8270" w14:textId="6F738845" w:rsidR="00F61044" w:rsidRPr="00BF08AD" w:rsidRDefault="00F61044" w:rsidP="00F61044">
      <w:pPr>
        <w:rPr>
          <w:rFonts w:cstheme="minorHAnsi"/>
          <w:color w:val="000000"/>
        </w:rPr>
      </w:pPr>
      <w:r w:rsidRPr="00AE5E2C">
        <w:rPr>
          <w:rFonts w:cstheme="minorHAnsi"/>
          <w:color w:val="000000"/>
        </w:rPr>
        <w:t xml:space="preserve">Abdullah A. </w:t>
      </w:r>
      <w:proofErr w:type="spellStart"/>
      <w:r w:rsidRPr="00AE5E2C">
        <w:rPr>
          <w:rFonts w:cstheme="minorHAnsi"/>
          <w:color w:val="000000"/>
        </w:rPr>
        <w:t>Almojaibel</w:t>
      </w:r>
      <w:proofErr w:type="spellEnd"/>
      <w:r w:rsidRPr="00AE5E2C">
        <w:rPr>
          <w:rFonts w:cstheme="minorHAnsi"/>
          <w:color w:val="000000"/>
        </w:rPr>
        <w:t xml:space="preserve">, </w:t>
      </w:r>
      <w:r w:rsidRPr="00AE5E2C">
        <w:rPr>
          <w:rFonts w:cstheme="minorHAnsi"/>
          <w:color w:val="111111"/>
          <w:shd w:val="clear" w:color="auto" w:fill="FFFFFF"/>
        </w:rPr>
        <w:t>Niki Munk, Lynda T. Goodfellow, Thomas F. Fisher, Kristine K. Miller,</w:t>
      </w:r>
    </w:p>
    <w:p w14:paraId="6284FC30" w14:textId="7F80F303" w:rsidR="00906431" w:rsidRPr="00BF08AD" w:rsidRDefault="00F61044" w:rsidP="00F61044">
      <w:pPr>
        <w:rPr>
          <w:rFonts w:cstheme="minorHAnsi"/>
          <w:color w:val="111111"/>
          <w:shd w:val="clear" w:color="auto" w:fill="FFFFFF"/>
        </w:rPr>
      </w:pPr>
      <w:r w:rsidRPr="00AE5E2C">
        <w:rPr>
          <w:rFonts w:cstheme="minorHAnsi"/>
          <w:color w:val="111111"/>
          <w:shd w:val="clear" w:color="auto" w:fill="FFFFFF"/>
        </w:rPr>
        <w:t>Amber R</w:t>
      </w:r>
      <w:r w:rsidR="00AE5E2C" w:rsidRPr="00AE5E2C">
        <w:rPr>
          <w:rFonts w:cstheme="minorHAnsi"/>
          <w:color w:val="111111"/>
          <w:shd w:val="clear" w:color="auto" w:fill="FFFFFF"/>
        </w:rPr>
        <w:t>.</w:t>
      </w:r>
      <w:r w:rsidRPr="00AE5E2C">
        <w:rPr>
          <w:rFonts w:cstheme="minorHAnsi"/>
          <w:color w:val="111111"/>
          <w:shd w:val="clear" w:color="auto" w:fill="FFFFFF"/>
        </w:rPr>
        <w:t xml:space="preserve"> Comer, </w:t>
      </w:r>
      <w:proofErr w:type="spellStart"/>
      <w:r w:rsidRPr="00AE5E2C">
        <w:rPr>
          <w:rFonts w:cstheme="minorHAnsi"/>
          <w:color w:val="111111"/>
          <w:shd w:val="clear" w:color="auto" w:fill="FFFFFF"/>
        </w:rPr>
        <w:t>Tamilyn</w:t>
      </w:r>
      <w:proofErr w:type="spellEnd"/>
      <w:r w:rsidRPr="00AE5E2C">
        <w:rPr>
          <w:rFonts w:cstheme="minorHAnsi"/>
          <w:color w:val="111111"/>
          <w:shd w:val="clear" w:color="auto" w:fill="FFFFFF"/>
        </w:rPr>
        <w:t xml:space="preserve"> </w:t>
      </w:r>
      <w:proofErr w:type="spellStart"/>
      <w:r w:rsidRPr="00AE5E2C">
        <w:rPr>
          <w:rFonts w:cstheme="minorHAnsi"/>
          <w:color w:val="111111"/>
          <w:shd w:val="clear" w:color="auto" w:fill="FFFFFF"/>
        </w:rPr>
        <w:t>Bakas</w:t>
      </w:r>
      <w:proofErr w:type="spellEnd"/>
      <w:r w:rsidRPr="00AE5E2C">
        <w:rPr>
          <w:rFonts w:cstheme="minorHAnsi"/>
          <w:color w:val="111111"/>
          <w:shd w:val="clear" w:color="auto" w:fill="FFFFFF"/>
        </w:rPr>
        <w:t xml:space="preserve">, Michael D </w:t>
      </w:r>
      <w:proofErr w:type="spellStart"/>
      <w:r w:rsidRPr="00AE5E2C">
        <w:rPr>
          <w:rFonts w:cstheme="minorHAnsi"/>
          <w:color w:val="111111"/>
          <w:shd w:val="clear" w:color="auto" w:fill="FFFFFF"/>
        </w:rPr>
        <w:t>Justiss</w:t>
      </w:r>
      <w:proofErr w:type="spellEnd"/>
    </w:p>
    <w:p w14:paraId="7C179B2E" w14:textId="5CF974C6" w:rsidR="00906431" w:rsidRDefault="00191567" w:rsidP="00F61044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hyperlink r:id="rId7" w:history="1">
        <w:r w:rsidR="00F61044" w:rsidRPr="00B3050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https://doi.org/10.5195/ijt.2020.6308</w:t>
        </w:r>
      </w:hyperlink>
    </w:p>
    <w:p w14:paraId="67B93C60" w14:textId="6901C557" w:rsidR="00A35B56" w:rsidRDefault="000A58FB" w:rsidP="00F61044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43-50</w:t>
      </w:r>
    </w:p>
    <w:p w14:paraId="03FC8CA6" w14:textId="77777777" w:rsidR="00BF08AD" w:rsidRDefault="00BF08AD" w:rsidP="00F61044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14:paraId="5D34BF7B" w14:textId="314117BE" w:rsidR="00A90FA6" w:rsidRPr="005A4791" w:rsidRDefault="00EF6037" w:rsidP="00906431">
      <w:pPr>
        <w:rPr>
          <w:lang w:val="en"/>
        </w:rPr>
      </w:pPr>
      <w:r w:rsidRPr="00EF6037">
        <w:rPr>
          <w:lang w:val="en"/>
        </w:rPr>
        <w:t xml:space="preserve">Combined Effects </w:t>
      </w:r>
      <w:r w:rsidR="00350F1C">
        <w:rPr>
          <w:lang w:val="en"/>
        </w:rPr>
        <w:t>o</w:t>
      </w:r>
      <w:r w:rsidRPr="00EF6037">
        <w:rPr>
          <w:lang w:val="en"/>
        </w:rPr>
        <w:t xml:space="preserve">f Telehealth </w:t>
      </w:r>
      <w:r w:rsidR="00350F1C">
        <w:rPr>
          <w:lang w:val="en"/>
        </w:rPr>
        <w:t>a</w:t>
      </w:r>
      <w:r w:rsidRPr="00EF6037">
        <w:rPr>
          <w:lang w:val="en"/>
        </w:rPr>
        <w:t xml:space="preserve">nd Modified Constraint-Induced Movement Therapy </w:t>
      </w:r>
      <w:r w:rsidR="00350F1C">
        <w:rPr>
          <w:lang w:val="en"/>
        </w:rPr>
        <w:t>f</w:t>
      </w:r>
      <w:r w:rsidRPr="00EF6037">
        <w:rPr>
          <w:lang w:val="en"/>
        </w:rPr>
        <w:t xml:space="preserve">or Individuals </w:t>
      </w:r>
      <w:r w:rsidR="00350F1C">
        <w:rPr>
          <w:lang w:val="en"/>
        </w:rPr>
        <w:t>w</w:t>
      </w:r>
      <w:r w:rsidRPr="00EF6037">
        <w:rPr>
          <w:lang w:val="en"/>
        </w:rPr>
        <w:t xml:space="preserve">ith Chronic Hemiparesis </w:t>
      </w:r>
    </w:p>
    <w:p w14:paraId="21B0E865" w14:textId="172A3741" w:rsidR="00906431" w:rsidRDefault="00906431" w:rsidP="00906431">
      <w:pPr>
        <w:rPr>
          <w:rFonts w:ascii="Calibri" w:hAnsi="Calibri" w:cs="Calibri"/>
        </w:rPr>
      </w:pPr>
      <w:r w:rsidRPr="00906431">
        <w:rPr>
          <w:rFonts w:ascii="Calibri" w:hAnsi="Calibri" w:cs="Calibri"/>
        </w:rPr>
        <w:t>Mary Ann Smith</w:t>
      </w:r>
      <w:r w:rsidR="00AE5E2C">
        <w:rPr>
          <w:rFonts w:ascii="Calibri" w:hAnsi="Calibri" w:cs="Calibri"/>
        </w:rPr>
        <w:t>,</w:t>
      </w:r>
      <w:r w:rsidR="00AE5E2C" w:rsidRPr="00AE5E2C">
        <w:t xml:space="preserve"> </w:t>
      </w:r>
      <w:proofErr w:type="spellStart"/>
      <w:r w:rsidR="00AE5E2C" w:rsidRPr="00AE5E2C">
        <w:rPr>
          <w:rFonts w:ascii="Calibri" w:hAnsi="Calibri" w:cs="Calibri"/>
        </w:rPr>
        <w:t>Machiko</w:t>
      </w:r>
      <w:proofErr w:type="spellEnd"/>
      <w:r w:rsidR="00AE5E2C" w:rsidRPr="00AE5E2C">
        <w:rPr>
          <w:rFonts w:ascii="Calibri" w:hAnsi="Calibri" w:cs="Calibri"/>
        </w:rPr>
        <w:t xml:space="preserve"> R. Tomita</w:t>
      </w:r>
      <w:r w:rsidR="00AE5E2C">
        <w:rPr>
          <w:rFonts w:ascii="Calibri" w:hAnsi="Calibri" w:cs="Calibri"/>
        </w:rPr>
        <w:t xml:space="preserve"> </w:t>
      </w:r>
    </w:p>
    <w:p w14:paraId="17EB5B27" w14:textId="7BDFF063" w:rsidR="00F61044" w:rsidRPr="00786419" w:rsidRDefault="00191567" w:rsidP="00F61044">
      <w:pPr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</w:pPr>
      <w:hyperlink r:id="rId8" w:history="1">
        <w:r w:rsidR="00906431" w:rsidRPr="00B3050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https://doi.org/10.5195/ijt.2020.6300</w:t>
        </w:r>
      </w:hyperlink>
    </w:p>
    <w:p w14:paraId="10977012" w14:textId="4BB7A1DF" w:rsidR="00993495" w:rsidRPr="00BD7FF4" w:rsidRDefault="00993495" w:rsidP="00F61044">
      <w:pPr>
        <w:rPr>
          <w:rFonts w:cs="Calibri"/>
        </w:rPr>
      </w:pPr>
      <w:r>
        <w:rPr>
          <w:rFonts w:cs="Calibri"/>
        </w:rPr>
        <w:t>51-62</w:t>
      </w:r>
    </w:p>
    <w:p w14:paraId="34030DBF" w14:textId="77777777" w:rsidR="00F61044" w:rsidRDefault="00F61044" w:rsidP="00F61044">
      <w:pPr>
        <w:rPr>
          <w:rFonts w:cs="Calibri"/>
          <w:b/>
          <w:bCs/>
          <w:color w:val="416289"/>
        </w:rPr>
      </w:pPr>
    </w:p>
    <w:p w14:paraId="2AF8F4C4" w14:textId="7D9F2A8A" w:rsidR="004409FB" w:rsidRPr="004409FB" w:rsidRDefault="00612848" w:rsidP="004409FB">
      <w:pPr>
        <w:rPr>
          <w:rFonts w:cs="Calibri"/>
          <w:b/>
          <w:bCs/>
          <w:color w:val="416289"/>
        </w:rPr>
      </w:pPr>
      <w:r w:rsidRPr="004409FB">
        <w:rPr>
          <w:rFonts w:cs="Calibri"/>
          <w:b/>
          <w:bCs/>
          <w:color w:val="416289"/>
        </w:rPr>
        <w:t>Case</w:t>
      </w:r>
      <w:r w:rsidR="008A739F" w:rsidRPr="004409FB">
        <w:rPr>
          <w:rFonts w:cs="Calibri"/>
          <w:b/>
          <w:bCs/>
          <w:color w:val="416289"/>
        </w:rPr>
        <w:t xml:space="preserve"> Report</w:t>
      </w:r>
    </w:p>
    <w:p w14:paraId="1A83EA2E" w14:textId="39C05C41" w:rsidR="00340652" w:rsidRPr="004409FB" w:rsidRDefault="004409FB" w:rsidP="00786419">
      <w:r w:rsidRPr="006871E9">
        <w:t xml:space="preserve">Telehealth and Physical Therapy Clinical Decision Making in a Patient with a </w:t>
      </w:r>
      <w:proofErr w:type="spellStart"/>
      <w:r w:rsidRPr="006871E9">
        <w:t>Falcine</w:t>
      </w:r>
      <w:proofErr w:type="spellEnd"/>
      <w:r w:rsidRPr="006871E9">
        <w:t xml:space="preserve"> Meningioma</w:t>
      </w:r>
    </w:p>
    <w:p w14:paraId="6868E0E8" w14:textId="6F1E44E7" w:rsidR="00F61044" w:rsidRPr="00786419" w:rsidRDefault="00D27936" w:rsidP="00F61044">
      <w:pPr>
        <w:rPr>
          <w:rFonts w:ascii="Calibri" w:hAnsi="Calibri" w:cs="Calibri"/>
        </w:rPr>
      </w:pPr>
      <w:r w:rsidRPr="00F61044">
        <w:rPr>
          <w:rFonts w:ascii="Calibri" w:hAnsi="Calibri" w:cs="Calibri"/>
        </w:rPr>
        <w:t>Ryan Boggs,</w:t>
      </w:r>
      <w:r w:rsidR="001E4529">
        <w:rPr>
          <w:rFonts w:ascii="Calibri" w:hAnsi="Calibri" w:cs="Calibri"/>
        </w:rPr>
        <w:t xml:space="preserve"> </w:t>
      </w:r>
      <w:r w:rsidR="007520A0" w:rsidRPr="00F61044">
        <w:rPr>
          <w:rFonts w:ascii="Calibri" w:hAnsi="Calibri" w:cs="Calibri"/>
        </w:rPr>
        <w:t xml:space="preserve">Nicholas </w:t>
      </w:r>
      <w:proofErr w:type="spellStart"/>
      <w:r w:rsidR="007520A0" w:rsidRPr="00F61044">
        <w:rPr>
          <w:rFonts w:ascii="Calibri" w:hAnsi="Calibri" w:cs="Calibri"/>
        </w:rPr>
        <w:t>Frappa</w:t>
      </w:r>
      <w:proofErr w:type="spellEnd"/>
      <w:r w:rsidR="007520A0">
        <w:rPr>
          <w:rFonts w:ascii="Calibri" w:hAnsi="Calibri" w:cs="Calibri"/>
        </w:rPr>
        <w:t>,</w:t>
      </w:r>
      <w:r w:rsidR="001E4529">
        <w:rPr>
          <w:rFonts w:ascii="Calibri" w:hAnsi="Calibri" w:cs="Calibri"/>
        </w:rPr>
        <w:t xml:space="preserve"> Michael Ross, </w:t>
      </w:r>
      <w:r w:rsidR="007520A0">
        <w:rPr>
          <w:rFonts w:ascii="Calibri" w:hAnsi="Calibri" w:cs="Calibri"/>
        </w:rPr>
        <w:t>M</w:t>
      </w:r>
      <w:r w:rsidR="00F61044" w:rsidRPr="00F61044">
        <w:rPr>
          <w:rFonts w:ascii="Calibri" w:hAnsi="Calibri" w:cs="Calibri"/>
        </w:rPr>
        <w:t xml:space="preserve">ichael Tall </w:t>
      </w:r>
      <w:r w:rsidR="00F61044">
        <w:rPr>
          <w:rFonts w:ascii="Calibri" w:hAnsi="Calibri" w:cs="Calibri"/>
        </w:rPr>
        <w:t xml:space="preserve"> </w:t>
      </w:r>
    </w:p>
    <w:p w14:paraId="7880F648" w14:textId="18719901" w:rsidR="00F61044" w:rsidRDefault="00191567" w:rsidP="00F61044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hyperlink r:id="rId9" w:history="1">
        <w:r w:rsidR="00906431" w:rsidRPr="00B3050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https://doi.org/10.5195/ijt.2020.6302</w:t>
        </w:r>
      </w:hyperlink>
      <w:r w:rsidR="00906431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="00F61044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</w:p>
    <w:p w14:paraId="39651944" w14:textId="77B8BE88" w:rsidR="00786419" w:rsidRDefault="000A58FB" w:rsidP="00786419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63-68</w:t>
      </w:r>
      <w:r w:rsidR="00786419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    </w:t>
      </w:r>
    </w:p>
    <w:p w14:paraId="5CC6B58C" w14:textId="20DB2E5F" w:rsidR="00340652" w:rsidRPr="0070196C" w:rsidRDefault="006421BB" w:rsidP="00786419">
      <w:pPr>
        <w:rPr>
          <w:b/>
        </w:rPr>
      </w:pPr>
      <w:r>
        <w:rPr>
          <w:b/>
        </w:rPr>
        <w:t xml:space="preserve">                               </w:t>
      </w:r>
      <w:r w:rsidR="0011152E">
        <w:rPr>
          <w:b/>
        </w:rPr>
        <w:t xml:space="preserve">   </w:t>
      </w:r>
      <w:r>
        <w:rPr>
          <w:b/>
        </w:rPr>
        <w:t xml:space="preserve"> </w:t>
      </w:r>
      <w:r w:rsidRPr="00BD7FF4">
        <w:rPr>
          <w:b/>
        </w:rPr>
        <w:t>International Journal of Telerehabilitation 10.5195/ijt.20</w:t>
      </w:r>
      <w:r>
        <w:rPr>
          <w:b/>
        </w:rPr>
        <w:t>20</w:t>
      </w:r>
      <w:r w:rsidRPr="00BD7FF4">
        <w:rPr>
          <w:b/>
        </w:rPr>
        <w:t>.6</w:t>
      </w:r>
      <w:r>
        <w:rPr>
          <w:b/>
        </w:rPr>
        <w:t>31</w:t>
      </w:r>
    </w:p>
    <w:sectPr w:rsidR="00340652" w:rsidRPr="0070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E4"/>
    <w:rsid w:val="00001C3A"/>
    <w:rsid w:val="00045BB4"/>
    <w:rsid w:val="000A58FB"/>
    <w:rsid w:val="001011A1"/>
    <w:rsid w:val="0011152E"/>
    <w:rsid w:val="001226FD"/>
    <w:rsid w:val="00191567"/>
    <w:rsid w:val="001E0743"/>
    <w:rsid w:val="001E4529"/>
    <w:rsid w:val="00223F78"/>
    <w:rsid w:val="00260B4E"/>
    <w:rsid w:val="00286799"/>
    <w:rsid w:val="00287279"/>
    <w:rsid w:val="002F6B45"/>
    <w:rsid w:val="00340652"/>
    <w:rsid w:val="00350F1C"/>
    <w:rsid w:val="003C65C4"/>
    <w:rsid w:val="00422284"/>
    <w:rsid w:val="004409FB"/>
    <w:rsid w:val="005514F1"/>
    <w:rsid w:val="005A4791"/>
    <w:rsid w:val="005D632A"/>
    <w:rsid w:val="00612848"/>
    <w:rsid w:val="006421BB"/>
    <w:rsid w:val="006A44B5"/>
    <w:rsid w:val="0070196C"/>
    <w:rsid w:val="007520A0"/>
    <w:rsid w:val="00786419"/>
    <w:rsid w:val="007B716F"/>
    <w:rsid w:val="008A739F"/>
    <w:rsid w:val="00906431"/>
    <w:rsid w:val="009628E4"/>
    <w:rsid w:val="00985B96"/>
    <w:rsid w:val="00993495"/>
    <w:rsid w:val="009B561D"/>
    <w:rsid w:val="00A35B56"/>
    <w:rsid w:val="00A90FA6"/>
    <w:rsid w:val="00AE5E2C"/>
    <w:rsid w:val="00BF08AD"/>
    <w:rsid w:val="00C810E9"/>
    <w:rsid w:val="00CC26AA"/>
    <w:rsid w:val="00D27936"/>
    <w:rsid w:val="00D872C1"/>
    <w:rsid w:val="00E06DC5"/>
    <w:rsid w:val="00E65444"/>
    <w:rsid w:val="00EF6037"/>
    <w:rsid w:val="00F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52C5"/>
  <w15:chartTrackingRefBased/>
  <w15:docId w15:val="{B0B47D2C-734A-4900-8607-533A7897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E4"/>
    <w:pPr>
      <w:spacing w:after="0" w:line="240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8E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9628E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628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SecondLineChar">
    <w:name w:val="Footer Second Line Char"/>
    <w:basedOn w:val="DefaultParagraphFont"/>
    <w:link w:val="FooterSecondLine"/>
    <w:locked/>
    <w:rsid w:val="009628E4"/>
    <w:rPr>
      <w:rFonts w:ascii="Trajan Pro" w:hAnsi="Trajan Pro"/>
      <w:color w:val="000000"/>
      <w:spacing w:val="-6"/>
      <w:position w:val="1"/>
    </w:rPr>
  </w:style>
  <w:style w:type="paragraph" w:customStyle="1" w:styleId="FooterSecondLine">
    <w:name w:val="Footer Second Line"/>
    <w:basedOn w:val="Normal"/>
    <w:link w:val="FooterSecondLineChar"/>
    <w:rsid w:val="009628E4"/>
    <w:pPr>
      <w:spacing w:line="193" w:lineRule="exact"/>
      <w:ind w:left="20" w:right="-44" w:hanging="110"/>
      <w:jc w:val="right"/>
    </w:pPr>
    <w:rPr>
      <w:rFonts w:ascii="Trajan Pro" w:eastAsiaTheme="minorHAnsi" w:hAnsi="Trajan Pro"/>
      <w:color w:val="000000"/>
      <w:spacing w:val="-6"/>
      <w:position w:val="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8E4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628E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28E4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1044"/>
    <w:rPr>
      <w:color w:val="605E5C"/>
      <w:shd w:val="clear" w:color="auto" w:fill="E1DFDD"/>
    </w:rPr>
  </w:style>
  <w:style w:type="paragraph" w:styleId="Title">
    <w:name w:val="Title"/>
    <w:basedOn w:val="Normal"/>
    <w:next w:val="Authorship"/>
    <w:link w:val="TitleChar"/>
    <w:uiPriority w:val="10"/>
    <w:qFormat/>
    <w:rsid w:val="00340652"/>
    <w:pPr>
      <w:spacing w:before="120" w:after="120" w:line="560" w:lineRule="exact"/>
      <w:contextualSpacing/>
      <w:outlineLvl w:val="0"/>
    </w:pPr>
    <w:rPr>
      <w:rFonts w:ascii="Trajan Pro" w:eastAsiaTheme="majorEastAsia" w:hAnsi="Trajan Pro" w:cstheme="majorBidi"/>
      <w:caps/>
      <w:color w:val="4C66AF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0652"/>
    <w:rPr>
      <w:rFonts w:ascii="Trajan Pro" w:eastAsiaTheme="majorEastAsia" w:hAnsi="Trajan Pro" w:cstheme="majorBidi"/>
      <w:caps/>
      <w:color w:val="4C66AF"/>
      <w:sz w:val="40"/>
      <w:szCs w:val="52"/>
    </w:rPr>
  </w:style>
  <w:style w:type="paragraph" w:customStyle="1" w:styleId="Authorship">
    <w:name w:val="Authorship"/>
    <w:basedOn w:val="Normal"/>
    <w:next w:val="AuthorBio"/>
    <w:link w:val="AuthorshipChar"/>
    <w:qFormat/>
    <w:rsid w:val="00340652"/>
    <w:pPr>
      <w:keepLines/>
      <w:suppressAutoHyphens/>
      <w:contextualSpacing/>
      <w:outlineLvl w:val="1"/>
    </w:pPr>
    <w:rPr>
      <w:rFonts w:ascii="Trajan Pro" w:eastAsia="Times New Roman" w:hAnsi="Trajan Pro" w:cs="Arial"/>
      <w:iCs/>
      <w:caps/>
      <w:color w:val="4C66AF"/>
      <w:sz w:val="26"/>
      <w:szCs w:val="28"/>
      <w:lang w:bidi="en-US"/>
    </w:rPr>
  </w:style>
  <w:style w:type="character" w:customStyle="1" w:styleId="AuthorshipChar">
    <w:name w:val="Authorship Char"/>
    <w:link w:val="Authorship"/>
    <w:rsid w:val="00340652"/>
    <w:rPr>
      <w:rFonts w:ascii="Trajan Pro" w:eastAsia="Times New Roman" w:hAnsi="Trajan Pro" w:cs="Arial"/>
      <w:iCs/>
      <w:caps/>
      <w:color w:val="4C66AF"/>
      <w:sz w:val="26"/>
      <w:szCs w:val="28"/>
      <w:lang w:bidi="en-US"/>
    </w:rPr>
  </w:style>
  <w:style w:type="paragraph" w:customStyle="1" w:styleId="AuthorBio">
    <w:name w:val="Author Bio"/>
    <w:basedOn w:val="Authorship"/>
    <w:next w:val="Normal"/>
    <w:link w:val="AuthorBioChar"/>
    <w:qFormat/>
    <w:rsid w:val="00340652"/>
    <w:pPr>
      <w:keepNext/>
      <w:spacing w:before="60" w:after="60" w:line="260" w:lineRule="exact"/>
      <w:contextualSpacing w:val="0"/>
    </w:pPr>
    <w:rPr>
      <w:bCs/>
      <w:sz w:val="19"/>
      <w:szCs w:val="24"/>
    </w:rPr>
  </w:style>
  <w:style w:type="character" w:customStyle="1" w:styleId="AuthorBioChar">
    <w:name w:val="Author Bio Char"/>
    <w:basedOn w:val="AuthorshipChar"/>
    <w:link w:val="AuthorBio"/>
    <w:rsid w:val="00340652"/>
    <w:rPr>
      <w:rFonts w:ascii="Trajan Pro" w:eastAsia="Times New Roman" w:hAnsi="Trajan Pro" w:cs="Arial"/>
      <w:bCs/>
      <w:iCs/>
      <w:caps/>
      <w:color w:val="4C66AF"/>
      <w:sz w:val="19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195/ijt.2020.63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195/ijt.2020.63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195/ijt.2020.63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5195/ijt.2020.63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5195/ijt.2020.6317" TargetMode="External"/><Relationship Id="rId9" Type="http://schemas.openxmlformats.org/officeDocument/2006/relationships/hyperlink" Target="https://doi.org/10.5195/ijt.2020.6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Cohn</dc:creator>
  <cp:keywords/>
  <dc:description/>
  <cp:lastModifiedBy>Ellen Cohn</cp:lastModifiedBy>
  <cp:revision>40</cp:revision>
  <dcterms:created xsi:type="dcterms:W3CDTF">2020-06-27T01:56:00Z</dcterms:created>
  <dcterms:modified xsi:type="dcterms:W3CDTF">2020-06-29T22:18:00Z</dcterms:modified>
</cp:coreProperties>
</file>